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张慧旭</w:t>
      </w:r>
      <w:r>
        <w:rPr>
          <w:rFonts w:hint="eastAsia"/>
          <w:sz w:val="15"/>
          <w:szCs w:val="15"/>
          <w:highlight w:val="none"/>
        </w:rPr>
        <w:t>，</w:t>
      </w:r>
      <w:r>
        <w:rPr>
          <w:rFonts w:hint="eastAsia"/>
          <w:sz w:val="15"/>
          <w:szCs w:val="15"/>
          <w:highlight w:val="none"/>
          <w:lang w:val="en-US" w:eastAsia="zh-CN"/>
        </w:rPr>
        <w:t>142201199303022719</w:t>
      </w:r>
      <w:r>
        <w:rPr>
          <w:rFonts w:hint="eastAsia"/>
          <w:sz w:val="15"/>
          <w:szCs w:val="15"/>
        </w:rPr>
        <w:t xml:space="preserve">  </w:t>
      </w:r>
      <w:r>
        <w:rPr>
          <w:rFonts w:hint="eastAsia"/>
          <w:sz w:val="15"/>
          <w:szCs w:val="15"/>
          <w:lang w:val="en-US" w:eastAsia="zh-CN"/>
        </w:rPr>
        <w:t>晋A09976D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