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武国强</w:t>
      </w:r>
      <w:r>
        <w:rPr>
          <w:rFonts w:hint="eastAsia"/>
          <w:sz w:val="15"/>
          <w:szCs w:val="15"/>
          <w:highlight w:val="none"/>
        </w:rPr>
        <w:t>，</w:t>
      </w:r>
      <w:r>
        <w:rPr>
          <w:rFonts w:hint="eastAsia"/>
          <w:sz w:val="15"/>
          <w:szCs w:val="15"/>
          <w:highlight w:val="none"/>
          <w:lang w:val="en-US" w:eastAsia="zh-CN"/>
        </w:rPr>
        <w:t>140322198708087570</w:t>
      </w:r>
      <w:r>
        <w:rPr>
          <w:rFonts w:hint="eastAsia"/>
          <w:sz w:val="15"/>
          <w:szCs w:val="15"/>
        </w:rPr>
        <w:t xml:space="preserve">  </w:t>
      </w:r>
      <w:r>
        <w:rPr>
          <w:rFonts w:hint="eastAsia"/>
          <w:sz w:val="15"/>
          <w:szCs w:val="15"/>
          <w:lang w:val="en-US" w:eastAsia="zh-CN"/>
        </w:rPr>
        <w:t>晋C64303</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