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李晓辉</w:t>
      </w:r>
      <w:r>
        <w:rPr>
          <w:rFonts w:hint="eastAsia"/>
          <w:sz w:val="15"/>
          <w:szCs w:val="15"/>
          <w:highlight w:val="none"/>
        </w:rPr>
        <w:t>，</w:t>
      </w:r>
      <w:r>
        <w:rPr>
          <w:rFonts w:hint="eastAsia"/>
          <w:sz w:val="15"/>
          <w:szCs w:val="15"/>
          <w:highlight w:val="none"/>
          <w:lang w:val="en-US" w:eastAsia="zh-CN"/>
        </w:rPr>
        <w:t>132336198111281416</w:t>
      </w:r>
      <w:r>
        <w:rPr>
          <w:rFonts w:hint="eastAsia"/>
          <w:sz w:val="15"/>
          <w:szCs w:val="15"/>
        </w:rPr>
        <w:t xml:space="preserve">  </w:t>
      </w:r>
      <w:r>
        <w:rPr>
          <w:rFonts w:hint="eastAsia"/>
          <w:sz w:val="15"/>
          <w:szCs w:val="15"/>
          <w:lang w:val="en-US" w:eastAsia="zh-CN"/>
        </w:rPr>
        <w:t>冀A402GA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