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闫海江</w:t>
      </w:r>
      <w:r>
        <w:rPr>
          <w:rFonts w:hint="eastAsia"/>
          <w:sz w:val="15"/>
          <w:szCs w:val="15"/>
          <w:highlight w:val="none"/>
        </w:rPr>
        <w:t>，</w:t>
      </w:r>
      <w:r>
        <w:rPr>
          <w:rFonts w:hint="eastAsia"/>
          <w:sz w:val="15"/>
          <w:szCs w:val="15"/>
          <w:highlight w:val="none"/>
          <w:lang w:val="en-US" w:eastAsia="zh-CN"/>
        </w:rPr>
        <w:t>132336198007271111</w:t>
      </w:r>
      <w:r>
        <w:rPr>
          <w:rFonts w:hint="eastAsia"/>
          <w:sz w:val="15"/>
          <w:szCs w:val="15"/>
        </w:rPr>
        <w:t xml:space="preserve">  </w:t>
      </w:r>
      <w:r>
        <w:rPr>
          <w:rFonts w:hint="eastAsia"/>
          <w:sz w:val="15"/>
          <w:szCs w:val="15"/>
          <w:lang w:val="en-US" w:eastAsia="zh-CN"/>
        </w:rPr>
        <w:t>冀A2268Z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