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杨新国</w:t>
      </w:r>
      <w:r>
        <w:rPr>
          <w:rFonts w:hint="eastAsia"/>
          <w:sz w:val="15"/>
          <w:szCs w:val="15"/>
          <w:highlight w:val="none"/>
        </w:rPr>
        <w:t>，</w:t>
      </w:r>
      <w:r>
        <w:rPr>
          <w:rFonts w:hint="eastAsia"/>
          <w:sz w:val="15"/>
          <w:szCs w:val="15"/>
          <w:highlight w:val="none"/>
          <w:lang w:val="en-US" w:eastAsia="zh-CN"/>
        </w:rPr>
        <w:t>132336197402160214</w:t>
      </w:r>
      <w:r>
        <w:rPr>
          <w:rFonts w:hint="eastAsia"/>
          <w:sz w:val="15"/>
          <w:szCs w:val="15"/>
        </w:rPr>
        <w:t xml:space="preserve">  </w:t>
      </w:r>
      <w:r>
        <w:rPr>
          <w:rFonts w:hint="eastAsia"/>
          <w:sz w:val="15"/>
          <w:szCs w:val="15"/>
          <w:lang w:val="en-US" w:eastAsia="zh-CN"/>
        </w:rPr>
        <w:t>冀AC2710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