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彭京辉</w:t>
      </w:r>
      <w:r>
        <w:rPr>
          <w:rFonts w:hint="eastAsia"/>
          <w:sz w:val="15"/>
          <w:szCs w:val="15"/>
          <w:highlight w:val="none"/>
        </w:rPr>
        <w:t>，</w:t>
      </w:r>
      <w:r>
        <w:rPr>
          <w:rFonts w:hint="eastAsia"/>
          <w:sz w:val="15"/>
          <w:szCs w:val="15"/>
          <w:highlight w:val="none"/>
          <w:lang w:val="en-US" w:eastAsia="zh-CN"/>
        </w:rPr>
        <w:t>132336197212290931</w:t>
      </w:r>
      <w:r>
        <w:rPr>
          <w:rFonts w:hint="eastAsia"/>
          <w:sz w:val="15"/>
          <w:szCs w:val="15"/>
        </w:rPr>
        <w:t xml:space="preserve">  </w:t>
      </w:r>
      <w:r>
        <w:rPr>
          <w:rFonts w:hint="eastAsia"/>
          <w:sz w:val="15"/>
          <w:szCs w:val="15"/>
          <w:lang w:val="en-US" w:eastAsia="zh-CN"/>
        </w:rPr>
        <w:t>冀A3U451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