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李全军</w:t>
      </w:r>
      <w:r>
        <w:rPr>
          <w:rFonts w:hint="eastAsia"/>
          <w:sz w:val="15"/>
          <w:szCs w:val="15"/>
          <w:highlight w:val="none"/>
        </w:rPr>
        <w:t>，</w:t>
      </w:r>
      <w:r>
        <w:rPr>
          <w:rFonts w:hint="eastAsia"/>
          <w:sz w:val="15"/>
          <w:szCs w:val="15"/>
          <w:highlight w:val="none"/>
          <w:lang w:val="en-US" w:eastAsia="zh-CN"/>
        </w:rPr>
        <w:t>132336197105021517</w:t>
      </w:r>
      <w:r>
        <w:rPr>
          <w:rFonts w:hint="eastAsia"/>
          <w:sz w:val="15"/>
          <w:szCs w:val="15"/>
        </w:rPr>
        <w:t xml:space="preserve">  </w:t>
      </w:r>
      <w:r>
        <w:rPr>
          <w:rFonts w:hint="eastAsia"/>
          <w:sz w:val="15"/>
          <w:szCs w:val="15"/>
          <w:lang w:val="en-US" w:eastAsia="zh-CN"/>
        </w:rPr>
        <w:t>冀A093AP</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