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霍永刚</w:t>
      </w:r>
      <w:r>
        <w:rPr>
          <w:rFonts w:hint="eastAsia"/>
          <w:sz w:val="15"/>
          <w:szCs w:val="15"/>
          <w:highlight w:val="none"/>
        </w:rPr>
        <w:t>，</w:t>
      </w:r>
      <w:r>
        <w:rPr>
          <w:rFonts w:hint="eastAsia"/>
          <w:sz w:val="15"/>
          <w:szCs w:val="15"/>
          <w:highlight w:val="none"/>
          <w:lang w:val="en-US" w:eastAsia="zh-CN"/>
        </w:rPr>
        <w:t>132335198109200713</w:t>
      </w:r>
      <w:r>
        <w:rPr>
          <w:rFonts w:hint="eastAsia"/>
          <w:sz w:val="15"/>
          <w:szCs w:val="15"/>
        </w:rPr>
        <w:t xml:space="preserve">  </w:t>
      </w:r>
      <w:r>
        <w:rPr>
          <w:rFonts w:hint="eastAsia"/>
          <w:sz w:val="15"/>
          <w:szCs w:val="15"/>
          <w:lang w:val="en-US" w:eastAsia="zh-CN"/>
        </w:rPr>
        <w:t>沪A67378D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