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焦文龙</w:t>
      </w:r>
      <w:r>
        <w:rPr>
          <w:rFonts w:hint="eastAsia"/>
          <w:sz w:val="15"/>
          <w:szCs w:val="15"/>
          <w:highlight w:val="none"/>
        </w:rPr>
        <w:t>，</w:t>
      </w:r>
      <w:r>
        <w:rPr>
          <w:rFonts w:hint="eastAsia"/>
          <w:sz w:val="15"/>
          <w:szCs w:val="15"/>
          <w:highlight w:val="none"/>
          <w:lang w:val="en-US" w:eastAsia="zh-CN"/>
        </w:rPr>
        <w:t>132335198011260873</w:t>
      </w:r>
      <w:r>
        <w:rPr>
          <w:rFonts w:hint="eastAsia"/>
          <w:sz w:val="15"/>
          <w:szCs w:val="15"/>
        </w:rPr>
        <w:t xml:space="preserve">  </w:t>
      </w:r>
      <w:r>
        <w:rPr>
          <w:rFonts w:hint="eastAsia"/>
          <w:sz w:val="15"/>
          <w:szCs w:val="15"/>
          <w:lang w:val="en-US" w:eastAsia="zh-CN"/>
        </w:rPr>
        <w:t>冀A93W47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