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陈拴龙</w:t>
      </w:r>
      <w:r>
        <w:rPr>
          <w:rFonts w:hint="eastAsia"/>
          <w:sz w:val="15"/>
          <w:szCs w:val="15"/>
          <w:highlight w:val="none"/>
        </w:rPr>
        <w:t>，</w:t>
      </w:r>
      <w:r>
        <w:rPr>
          <w:rFonts w:hint="eastAsia"/>
          <w:sz w:val="15"/>
          <w:szCs w:val="15"/>
          <w:highlight w:val="none"/>
          <w:lang w:val="en-US" w:eastAsia="zh-CN"/>
        </w:rPr>
        <w:t>132335198003220038</w:t>
      </w:r>
      <w:r>
        <w:rPr>
          <w:rFonts w:hint="eastAsia"/>
          <w:sz w:val="15"/>
          <w:szCs w:val="15"/>
        </w:rPr>
        <w:t xml:space="preserve">  </w:t>
      </w:r>
      <w:r>
        <w:rPr>
          <w:rFonts w:hint="eastAsia"/>
          <w:sz w:val="15"/>
          <w:szCs w:val="15"/>
          <w:lang w:val="en-US" w:eastAsia="zh-CN"/>
        </w:rPr>
        <w:t>冀A83789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