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王利风</w:t>
      </w:r>
      <w:r>
        <w:rPr>
          <w:rFonts w:hint="eastAsia"/>
          <w:sz w:val="15"/>
          <w:szCs w:val="15"/>
          <w:highlight w:val="none"/>
        </w:rPr>
        <w:t>，</w:t>
      </w:r>
      <w:r>
        <w:rPr>
          <w:rFonts w:hint="eastAsia"/>
          <w:sz w:val="15"/>
          <w:szCs w:val="15"/>
          <w:highlight w:val="none"/>
          <w:lang w:val="en-US" w:eastAsia="zh-CN"/>
        </w:rPr>
        <w:t>132335197506291167</w:t>
      </w:r>
      <w:r>
        <w:rPr>
          <w:rFonts w:hint="eastAsia"/>
          <w:sz w:val="15"/>
          <w:szCs w:val="15"/>
        </w:rPr>
        <w:t xml:space="preserve">  </w:t>
      </w:r>
      <w:r>
        <w:rPr>
          <w:rFonts w:hint="eastAsia"/>
          <w:sz w:val="15"/>
          <w:szCs w:val="15"/>
          <w:lang w:val="en-US" w:eastAsia="zh-CN"/>
        </w:rPr>
        <w:t>沪A92097D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