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卢花翠</w:t>
      </w:r>
      <w:r>
        <w:rPr>
          <w:rFonts w:hint="eastAsia"/>
          <w:sz w:val="15"/>
          <w:szCs w:val="15"/>
          <w:highlight w:val="none"/>
        </w:rPr>
        <w:t>，</w:t>
      </w:r>
      <w:r>
        <w:rPr>
          <w:rFonts w:hint="eastAsia"/>
          <w:sz w:val="15"/>
          <w:szCs w:val="15"/>
          <w:highlight w:val="none"/>
          <w:lang w:val="en-US" w:eastAsia="zh-CN"/>
        </w:rPr>
        <w:t>132335197010021163</w:t>
      </w:r>
      <w:r>
        <w:rPr>
          <w:rFonts w:hint="eastAsia"/>
          <w:sz w:val="15"/>
          <w:szCs w:val="15"/>
        </w:rPr>
        <w:t xml:space="preserve">  </w:t>
      </w:r>
      <w:r>
        <w:rPr>
          <w:rFonts w:hint="eastAsia"/>
          <w:sz w:val="15"/>
          <w:szCs w:val="15"/>
          <w:lang w:val="en-US" w:eastAsia="zh-CN"/>
        </w:rPr>
        <w:t>冀A04989D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