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齐永强</w:t>
      </w:r>
      <w:r>
        <w:rPr>
          <w:rFonts w:hint="eastAsia"/>
          <w:sz w:val="15"/>
          <w:szCs w:val="15"/>
          <w:highlight w:val="none"/>
        </w:rPr>
        <w:t>，</w:t>
      </w:r>
      <w:r>
        <w:rPr>
          <w:rFonts w:hint="eastAsia"/>
          <w:sz w:val="15"/>
          <w:szCs w:val="15"/>
          <w:highlight w:val="none"/>
          <w:lang w:val="en-US" w:eastAsia="zh-CN"/>
        </w:rPr>
        <w:t>130185198708182511</w:t>
      </w:r>
      <w:r>
        <w:rPr>
          <w:rFonts w:hint="eastAsia"/>
          <w:sz w:val="15"/>
          <w:szCs w:val="15"/>
        </w:rPr>
        <w:t xml:space="preserve">  </w:t>
      </w:r>
      <w:r>
        <w:rPr>
          <w:rFonts w:hint="eastAsia"/>
          <w:sz w:val="15"/>
          <w:szCs w:val="15"/>
          <w:lang w:val="en-US" w:eastAsia="zh-CN"/>
        </w:rPr>
        <w:t>冀AF3188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