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封建刚</w:t>
      </w:r>
      <w:r>
        <w:rPr>
          <w:rFonts w:hint="eastAsia"/>
          <w:sz w:val="15"/>
          <w:szCs w:val="15"/>
          <w:highlight w:val="none"/>
        </w:rPr>
        <w:t>，</w:t>
      </w:r>
      <w:r>
        <w:rPr>
          <w:rFonts w:hint="eastAsia"/>
          <w:sz w:val="15"/>
          <w:szCs w:val="15"/>
          <w:highlight w:val="none"/>
          <w:lang w:val="en-US" w:eastAsia="zh-CN"/>
        </w:rPr>
        <w:t>13018519820123401X</w:t>
      </w:r>
      <w:r>
        <w:rPr>
          <w:rFonts w:hint="eastAsia"/>
          <w:sz w:val="15"/>
          <w:szCs w:val="15"/>
        </w:rPr>
        <w:t xml:space="preserve">  </w:t>
      </w:r>
      <w:r>
        <w:rPr>
          <w:rFonts w:hint="eastAsia"/>
          <w:sz w:val="15"/>
          <w:szCs w:val="15"/>
          <w:lang w:val="en-US" w:eastAsia="zh-CN"/>
        </w:rPr>
        <w:t>沪A88575D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