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王聪乐</w:t>
      </w:r>
      <w:r>
        <w:rPr>
          <w:rFonts w:hint="eastAsia"/>
          <w:sz w:val="15"/>
          <w:szCs w:val="15"/>
          <w:highlight w:val="none"/>
        </w:rPr>
        <w:t>，</w:t>
      </w:r>
      <w:r>
        <w:rPr>
          <w:rFonts w:hint="eastAsia"/>
          <w:sz w:val="15"/>
          <w:szCs w:val="15"/>
          <w:highlight w:val="none"/>
          <w:lang w:val="en-US" w:eastAsia="zh-CN"/>
        </w:rPr>
        <w:t>13013120070112001X</w:t>
      </w:r>
      <w:r>
        <w:rPr>
          <w:rFonts w:hint="eastAsia"/>
          <w:sz w:val="15"/>
          <w:szCs w:val="15"/>
        </w:rPr>
        <w:t xml:space="preserve">  </w:t>
      </w:r>
      <w:r>
        <w:rPr>
          <w:rFonts w:hint="eastAsia"/>
          <w:sz w:val="15"/>
          <w:szCs w:val="15"/>
          <w:lang w:val="en-US" w:eastAsia="zh-CN"/>
        </w:rPr>
        <w:t>冀A30031D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