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闫家豪</w:t>
      </w:r>
      <w:r>
        <w:rPr>
          <w:rFonts w:hint="eastAsia"/>
          <w:sz w:val="15"/>
          <w:szCs w:val="15"/>
          <w:highlight w:val="none"/>
        </w:rPr>
        <w:t>，</w:t>
      </w:r>
      <w:r>
        <w:rPr>
          <w:rFonts w:hint="eastAsia"/>
          <w:sz w:val="15"/>
          <w:szCs w:val="15"/>
          <w:highlight w:val="none"/>
          <w:lang w:val="en-US" w:eastAsia="zh-CN"/>
        </w:rPr>
        <w:t>130131200211250030</w:t>
      </w:r>
      <w:r>
        <w:rPr>
          <w:rFonts w:hint="eastAsia"/>
          <w:sz w:val="15"/>
          <w:szCs w:val="15"/>
        </w:rPr>
        <w:t xml:space="preserve">  </w:t>
      </w:r>
      <w:r>
        <w:rPr>
          <w:rFonts w:hint="eastAsia"/>
          <w:sz w:val="15"/>
          <w:szCs w:val="15"/>
          <w:lang w:val="en-US" w:eastAsia="zh-CN"/>
        </w:rPr>
        <w:t>冀A08145D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