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武萌凡</w:t>
      </w:r>
      <w:r>
        <w:rPr>
          <w:rFonts w:hint="eastAsia"/>
          <w:sz w:val="15"/>
          <w:szCs w:val="15"/>
          <w:highlight w:val="none"/>
        </w:rPr>
        <w:t>，</w:t>
      </w:r>
      <w:r>
        <w:rPr>
          <w:rFonts w:hint="eastAsia"/>
          <w:sz w:val="15"/>
          <w:szCs w:val="15"/>
          <w:highlight w:val="none"/>
          <w:lang w:val="en-US" w:eastAsia="zh-CN"/>
        </w:rPr>
        <w:t>130131199310203920</w:t>
      </w:r>
      <w:r>
        <w:rPr>
          <w:rFonts w:hint="eastAsia"/>
          <w:sz w:val="15"/>
          <w:szCs w:val="15"/>
        </w:rPr>
        <w:t xml:space="preserve">  </w:t>
      </w:r>
      <w:r>
        <w:rPr>
          <w:rFonts w:hint="eastAsia"/>
          <w:sz w:val="15"/>
          <w:szCs w:val="15"/>
          <w:lang w:val="en-US" w:eastAsia="zh-CN"/>
        </w:rPr>
        <w:t>冀A777CH</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