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崔富明</w:t>
      </w:r>
      <w:r>
        <w:rPr>
          <w:rFonts w:hint="eastAsia"/>
          <w:sz w:val="15"/>
          <w:szCs w:val="15"/>
          <w:highlight w:val="none"/>
        </w:rPr>
        <w:t>，</w:t>
      </w:r>
      <w:r>
        <w:rPr>
          <w:rFonts w:hint="eastAsia"/>
          <w:sz w:val="15"/>
          <w:szCs w:val="15"/>
          <w:highlight w:val="none"/>
          <w:lang w:val="en-US" w:eastAsia="zh-CN"/>
        </w:rPr>
        <w:t>130131199102286311</w:t>
      </w:r>
      <w:r>
        <w:rPr>
          <w:rFonts w:hint="eastAsia"/>
          <w:sz w:val="15"/>
          <w:szCs w:val="15"/>
        </w:rPr>
        <w:t xml:space="preserve">  </w:t>
      </w:r>
      <w:r>
        <w:rPr>
          <w:rFonts w:hint="eastAsia"/>
          <w:sz w:val="15"/>
          <w:szCs w:val="15"/>
          <w:lang w:val="en-US" w:eastAsia="zh-CN"/>
        </w:rPr>
        <w:t>冀A4051E</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