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陈进卫</w:t>
      </w:r>
      <w:r>
        <w:rPr>
          <w:rFonts w:hint="eastAsia"/>
          <w:sz w:val="15"/>
          <w:szCs w:val="15"/>
          <w:highlight w:val="none"/>
        </w:rPr>
        <w:t>，</w:t>
      </w:r>
      <w:r>
        <w:rPr>
          <w:rFonts w:hint="eastAsia"/>
          <w:sz w:val="15"/>
          <w:szCs w:val="15"/>
          <w:highlight w:val="none"/>
          <w:lang w:val="en-US" w:eastAsia="zh-CN"/>
        </w:rPr>
        <w:t>130131198912200079</w:t>
      </w:r>
      <w:r>
        <w:rPr>
          <w:rFonts w:hint="eastAsia"/>
          <w:sz w:val="15"/>
          <w:szCs w:val="15"/>
        </w:rPr>
        <w:t xml:space="preserve">  </w:t>
      </w:r>
      <w:r>
        <w:rPr>
          <w:rFonts w:hint="eastAsia"/>
          <w:sz w:val="15"/>
          <w:szCs w:val="15"/>
          <w:lang w:val="en-US" w:eastAsia="zh-CN"/>
        </w:rPr>
        <w:t>冀A39677D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