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刘二朝</w:t>
      </w:r>
      <w:r>
        <w:rPr>
          <w:rFonts w:hint="eastAsia"/>
          <w:sz w:val="15"/>
          <w:szCs w:val="15"/>
          <w:highlight w:val="none"/>
        </w:rPr>
        <w:t>，</w:t>
      </w:r>
      <w:r>
        <w:rPr>
          <w:rFonts w:hint="eastAsia"/>
          <w:sz w:val="15"/>
          <w:szCs w:val="15"/>
          <w:highlight w:val="none"/>
          <w:lang w:val="en-US" w:eastAsia="zh-CN"/>
        </w:rPr>
        <w:t>130131198808184216</w:t>
      </w:r>
      <w:r>
        <w:rPr>
          <w:rFonts w:hint="eastAsia"/>
          <w:sz w:val="15"/>
          <w:szCs w:val="15"/>
        </w:rPr>
        <w:t xml:space="preserve">  </w:t>
      </w:r>
      <w:r>
        <w:rPr>
          <w:rFonts w:hint="eastAsia"/>
          <w:sz w:val="15"/>
          <w:szCs w:val="15"/>
          <w:lang w:val="en-US" w:eastAsia="zh-CN"/>
        </w:rPr>
        <w:t>冀ALF622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