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胡占龙</w:t>
      </w:r>
      <w:r>
        <w:rPr>
          <w:rFonts w:hint="eastAsia"/>
          <w:sz w:val="15"/>
          <w:szCs w:val="15"/>
          <w:highlight w:val="none"/>
        </w:rPr>
        <w:t>，</w:t>
      </w:r>
      <w:r>
        <w:rPr>
          <w:rFonts w:hint="eastAsia"/>
          <w:sz w:val="15"/>
          <w:szCs w:val="15"/>
          <w:highlight w:val="none"/>
          <w:lang w:val="en-US" w:eastAsia="zh-CN"/>
        </w:rPr>
        <w:t>130131198803083619</w:t>
      </w:r>
      <w:r>
        <w:rPr>
          <w:rFonts w:hint="eastAsia"/>
          <w:sz w:val="15"/>
          <w:szCs w:val="15"/>
        </w:rPr>
        <w:t xml:space="preserve">  </w:t>
      </w:r>
      <w:r>
        <w:rPr>
          <w:rFonts w:hint="eastAsia"/>
          <w:sz w:val="15"/>
          <w:szCs w:val="15"/>
          <w:lang w:val="en-US" w:eastAsia="zh-CN"/>
        </w:rPr>
        <w:t>冀A12Y62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