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王丽军</w:t>
      </w:r>
      <w:r>
        <w:rPr>
          <w:rFonts w:hint="eastAsia"/>
          <w:sz w:val="15"/>
          <w:szCs w:val="15"/>
          <w:highlight w:val="none"/>
        </w:rPr>
        <w:t>，</w:t>
      </w:r>
      <w:r>
        <w:rPr>
          <w:rFonts w:hint="eastAsia"/>
          <w:sz w:val="15"/>
          <w:szCs w:val="15"/>
          <w:highlight w:val="none"/>
          <w:lang w:val="en-US" w:eastAsia="zh-CN"/>
        </w:rPr>
        <w:t>130131198710040011</w:t>
      </w:r>
      <w:r>
        <w:rPr>
          <w:rFonts w:hint="eastAsia"/>
          <w:sz w:val="15"/>
          <w:szCs w:val="15"/>
        </w:rPr>
        <w:t xml:space="preserve">  </w:t>
      </w:r>
      <w:r>
        <w:rPr>
          <w:rFonts w:hint="eastAsia"/>
          <w:sz w:val="15"/>
          <w:szCs w:val="15"/>
          <w:lang w:val="en-US" w:eastAsia="zh-CN"/>
        </w:rPr>
        <w:t>沪A29380A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