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胡艳花</w:t>
      </w:r>
      <w:r>
        <w:rPr>
          <w:rFonts w:hint="eastAsia"/>
          <w:sz w:val="15"/>
          <w:szCs w:val="15"/>
          <w:highlight w:val="none"/>
        </w:rPr>
        <w:t>，</w:t>
      </w:r>
      <w:r>
        <w:rPr>
          <w:rFonts w:hint="eastAsia"/>
          <w:sz w:val="15"/>
          <w:szCs w:val="15"/>
          <w:highlight w:val="none"/>
          <w:lang w:val="en-US" w:eastAsia="zh-CN"/>
        </w:rPr>
        <w:t>130131198709290021</w:t>
      </w:r>
      <w:r>
        <w:rPr>
          <w:rFonts w:hint="eastAsia"/>
          <w:sz w:val="15"/>
          <w:szCs w:val="15"/>
        </w:rPr>
        <w:t xml:space="preserve">  </w:t>
      </w:r>
      <w:r>
        <w:rPr>
          <w:rFonts w:hint="eastAsia"/>
          <w:sz w:val="15"/>
          <w:szCs w:val="15"/>
          <w:lang w:val="en-US" w:eastAsia="zh-CN"/>
        </w:rPr>
        <w:t>沪A13355A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