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王进冬</w:t>
      </w:r>
      <w:r>
        <w:rPr>
          <w:rFonts w:hint="eastAsia"/>
          <w:sz w:val="15"/>
          <w:szCs w:val="15"/>
          <w:highlight w:val="none"/>
        </w:rPr>
        <w:t>，</w:t>
      </w:r>
      <w:r>
        <w:rPr>
          <w:rFonts w:hint="eastAsia"/>
          <w:sz w:val="15"/>
          <w:szCs w:val="15"/>
          <w:highlight w:val="none"/>
          <w:lang w:val="en-US" w:eastAsia="zh-CN"/>
        </w:rPr>
        <w:t>130131198509080054</w:t>
      </w:r>
      <w:r>
        <w:rPr>
          <w:rFonts w:hint="eastAsia"/>
          <w:sz w:val="15"/>
          <w:szCs w:val="15"/>
        </w:rPr>
        <w:t xml:space="preserve">  </w:t>
      </w:r>
      <w:r>
        <w:rPr>
          <w:rFonts w:hint="eastAsia"/>
          <w:sz w:val="15"/>
          <w:szCs w:val="15"/>
          <w:lang w:val="en-US" w:eastAsia="zh-CN"/>
        </w:rPr>
        <w:t>沪A76288D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