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王岩杰</w:t>
      </w:r>
      <w:r>
        <w:rPr>
          <w:rFonts w:hint="eastAsia"/>
          <w:sz w:val="15"/>
          <w:szCs w:val="15"/>
          <w:highlight w:val="none"/>
        </w:rPr>
        <w:t>，</w:t>
      </w:r>
      <w:r>
        <w:rPr>
          <w:rFonts w:hint="eastAsia"/>
          <w:sz w:val="15"/>
          <w:szCs w:val="15"/>
          <w:highlight w:val="none"/>
          <w:lang w:val="en-US" w:eastAsia="zh-CN"/>
        </w:rPr>
        <w:t>130131198508193612</w:t>
      </w:r>
      <w:r>
        <w:rPr>
          <w:rFonts w:hint="eastAsia"/>
          <w:sz w:val="15"/>
          <w:szCs w:val="15"/>
        </w:rPr>
        <w:t xml:space="preserve">  </w:t>
      </w:r>
      <w:r>
        <w:rPr>
          <w:rFonts w:hint="eastAsia"/>
          <w:sz w:val="15"/>
          <w:szCs w:val="15"/>
          <w:lang w:val="en-US" w:eastAsia="zh-CN"/>
        </w:rPr>
        <w:t>冀A4K969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