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王学刚</w:t>
      </w:r>
      <w:r>
        <w:rPr>
          <w:rFonts w:hint="eastAsia"/>
          <w:sz w:val="15"/>
          <w:szCs w:val="15"/>
          <w:highlight w:val="none"/>
        </w:rPr>
        <w:t>，</w:t>
      </w:r>
      <w:r>
        <w:rPr>
          <w:rFonts w:hint="eastAsia"/>
          <w:sz w:val="15"/>
          <w:szCs w:val="15"/>
          <w:highlight w:val="none"/>
          <w:lang w:val="en-US" w:eastAsia="zh-CN"/>
        </w:rPr>
        <w:t>130131198401083616</w:t>
      </w:r>
      <w:r>
        <w:rPr>
          <w:rFonts w:hint="eastAsia"/>
          <w:sz w:val="15"/>
          <w:szCs w:val="15"/>
        </w:rPr>
        <w:t xml:space="preserve">  </w:t>
      </w:r>
      <w:r>
        <w:rPr>
          <w:rFonts w:hint="eastAsia"/>
          <w:sz w:val="15"/>
          <w:szCs w:val="15"/>
          <w:lang w:val="en-US" w:eastAsia="zh-CN"/>
        </w:rPr>
        <w:t>冀AY2019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