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盖志建</w:t>
      </w:r>
      <w:r>
        <w:rPr>
          <w:rFonts w:hint="eastAsia"/>
          <w:sz w:val="15"/>
          <w:szCs w:val="15"/>
          <w:highlight w:val="none"/>
        </w:rPr>
        <w:t>，</w:t>
      </w:r>
      <w:r>
        <w:rPr>
          <w:rFonts w:hint="eastAsia"/>
          <w:sz w:val="15"/>
          <w:szCs w:val="15"/>
          <w:highlight w:val="none"/>
          <w:lang w:val="en-US" w:eastAsia="zh-CN"/>
        </w:rPr>
        <w:t>130131198304123612</w:t>
      </w:r>
      <w:r>
        <w:rPr>
          <w:rFonts w:hint="eastAsia"/>
          <w:sz w:val="15"/>
          <w:szCs w:val="15"/>
        </w:rPr>
        <w:t xml:space="preserve">  </w:t>
      </w:r>
      <w:r>
        <w:rPr>
          <w:rFonts w:hint="eastAsia"/>
          <w:sz w:val="15"/>
          <w:szCs w:val="15"/>
          <w:lang w:val="en-US" w:eastAsia="zh-CN"/>
        </w:rPr>
        <w:t>冀A7496N</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