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赵立强</w:t>
      </w:r>
      <w:r>
        <w:rPr>
          <w:rFonts w:hint="eastAsia"/>
          <w:sz w:val="15"/>
          <w:szCs w:val="15"/>
          <w:highlight w:val="none"/>
        </w:rPr>
        <w:t>，</w:t>
      </w:r>
      <w:r>
        <w:rPr>
          <w:rFonts w:hint="eastAsia"/>
          <w:sz w:val="15"/>
          <w:szCs w:val="15"/>
          <w:highlight w:val="none"/>
          <w:lang w:val="en-US" w:eastAsia="zh-CN"/>
        </w:rPr>
        <w:t>130131198206030113</w:t>
      </w:r>
      <w:r>
        <w:rPr>
          <w:rFonts w:hint="eastAsia"/>
          <w:sz w:val="15"/>
          <w:szCs w:val="15"/>
        </w:rPr>
        <w:t xml:space="preserve">  </w:t>
      </w:r>
      <w:r>
        <w:rPr>
          <w:rFonts w:hint="eastAsia"/>
          <w:sz w:val="15"/>
          <w:szCs w:val="15"/>
          <w:lang w:val="en-US" w:eastAsia="zh-CN"/>
        </w:rPr>
        <w:t>沪A38306A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