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董建龙</w:t>
      </w:r>
      <w:r>
        <w:rPr>
          <w:rFonts w:hint="eastAsia"/>
          <w:sz w:val="15"/>
          <w:szCs w:val="15"/>
          <w:highlight w:val="none"/>
        </w:rPr>
        <w:t>，</w:t>
      </w:r>
      <w:r>
        <w:rPr>
          <w:rFonts w:hint="eastAsia"/>
          <w:sz w:val="15"/>
          <w:szCs w:val="15"/>
          <w:highlight w:val="none"/>
          <w:lang w:val="en-US" w:eastAsia="zh-CN"/>
        </w:rPr>
        <w:t>130131197507150616</w:t>
      </w:r>
      <w:r>
        <w:rPr>
          <w:rFonts w:hint="eastAsia"/>
          <w:sz w:val="15"/>
          <w:szCs w:val="15"/>
        </w:rPr>
        <w:t xml:space="preserve">  </w:t>
      </w:r>
      <w:r>
        <w:rPr>
          <w:rFonts w:hint="eastAsia"/>
          <w:sz w:val="15"/>
          <w:szCs w:val="15"/>
          <w:lang w:val="en-US" w:eastAsia="zh-CN"/>
        </w:rPr>
        <w:t>冀A53063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