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郭子航</w:t>
      </w:r>
      <w:r>
        <w:rPr>
          <w:rFonts w:hint="eastAsia"/>
          <w:sz w:val="15"/>
          <w:szCs w:val="15"/>
          <w:highlight w:val="none"/>
        </w:rPr>
        <w:t>，</w:t>
      </w:r>
      <w:r>
        <w:rPr>
          <w:rFonts w:hint="eastAsia"/>
          <w:sz w:val="15"/>
          <w:szCs w:val="15"/>
          <w:highlight w:val="none"/>
          <w:lang w:val="en-US" w:eastAsia="zh-CN"/>
        </w:rPr>
        <w:t>130126199306263030</w:t>
      </w:r>
      <w:r>
        <w:rPr>
          <w:rFonts w:hint="eastAsia"/>
          <w:sz w:val="15"/>
          <w:szCs w:val="15"/>
        </w:rPr>
        <w:t xml:space="preserve">  </w:t>
      </w:r>
      <w:r>
        <w:rPr>
          <w:rFonts w:hint="eastAsia"/>
          <w:sz w:val="15"/>
          <w:szCs w:val="15"/>
          <w:lang w:val="en-US" w:eastAsia="zh-CN"/>
        </w:rPr>
        <w:t>冀A663AD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