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张艳杰</w:t>
      </w:r>
      <w:r>
        <w:rPr>
          <w:rFonts w:hint="eastAsia"/>
          <w:sz w:val="15"/>
          <w:szCs w:val="15"/>
          <w:highlight w:val="none"/>
        </w:rPr>
        <w:t>，</w:t>
      </w:r>
      <w:r>
        <w:rPr>
          <w:rFonts w:hint="eastAsia"/>
          <w:sz w:val="15"/>
          <w:szCs w:val="15"/>
          <w:highlight w:val="none"/>
          <w:lang w:val="en-US" w:eastAsia="zh-CN"/>
        </w:rPr>
        <w:t>130126199012202718</w:t>
      </w:r>
      <w:r>
        <w:rPr>
          <w:rFonts w:hint="eastAsia"/>
          <w:sz w:val="15"/>
          <w:szCs w:val="15"/>
        </w:rPr>
        <w:t xml:space="preserve">  </w:t>
      </w:r>
      <w:r>
        <w:rPr>
          <w:rFonts w:hint="eastAsia"/>
          <w:sz w:val="15"/>
          <w:szCs w:val="15"/>
          <w:lang w:val="en-US" w:eastAsia="zh-CN"/>
        </w:rPr>
        <w:t>沪A76321D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