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齐素伟</w:t>
      </w:r>
      <w:r>
        <w:rPr>
          <w:rFonts w:hint="eastAsia"/>
          <w:sz w:val="15"/>
          <w:szCs w:val="15"/>
          <w:highlight w:val="none"/>
        </w:rPr>
        <w:t>，</w:t>
      </w:r>
      <w:r>
        <w:rPr>
          <w:rFonts w:hint="eastAsia"/>
          <w:sz w:val="15"/>
          <w:szCs w:val="15"/>
          <w:highlight w:val="none"/>
          <w:lang w:val="en-US" w:eastAsia="zh-CN"/>
        </w:rPr>
        <w:t>130126198812283312</w:t>
      </w:r>
      <w:r>
        <w:rPr>
          <w:rFonts w:hint="eastAsia"/>
          <w:sz w:val="15"/>
          <w:szCs w:val="15"/>
        </w:rPr>
        <w:t xml:space="preserve">  </w:t>
      </w:r>
      <w:r>
        <w:rPr>
          <w:rFonts w:hint="eastAsia"/>
          <w:sz w:val="15"/>
          <w:szCs w:val="15"/>
          <w:lang w:val="en-US" w:eastAsia="zh-CN"/>
        </w:rPr>
        <w:t>沪A06351A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