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杨振飞</w:t>
      </w:r>
      <w:r>
        <w:rPr>
          <w:rFonts w:hint="eastAsia"/>
          <w:sz w:val="15"/>
          <w:szCs w:val="15"/>
          <w:highlight w:val="none"/>
        </w:rPr>
        <w:t>，</w:t>
      </w:r>
      <w:r>
        <w:rPr>
          <w:rFonts w:hint="eastAsia"/>
          <w:sz w:val="15"/>
          <w:szCs w:val="15"/>
          <w:highlight w:val="none"/>
          <w:lang w:val="en-US" w:eastAsia="zh-CN"/>
        </w:rPr>
        <w:t>130126198707112714</w:t>
      </w:r>
      <w:r>
        <w:rPr>
          <w:rFonts w:hint="eastAsia"/>
          <w:sz w:val="15"/>
          <w:szCs w:val="15"/>
        </w:rPr>
        <w:t xml:space="preserve">  </w:t>
      </w:r>
      <w:r>
        <w:rPr>
          <w:rFonts w:hint="eastAsia"/>
          <w:sz w:val="15"/>
          <w:szCs w:val="15"/>
          <w:lang w:val="en-US" w:eastAsia="zh-CN"/>
        </w:rPr>
        <w:t>冀A32238</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