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阎会刚</w:t>
      </w:r>
      <w:r>
        <w:rPr>
          <w:rFonts w:hint="eastAsia"/>
          <w:sz w:val="15"/>
          <w:szCs w:val="15"/>
          <w:highlight w:val="none"/>
        </w:rPr>
        <w:t>，</w:t>
      </w:r>
      <w:r>
        <w:rPr>
          <w:rFonts w:hint="eastAsia"/>
          <w:sz w:val="15"/>
          <w:szCs w:val="15"/>
          <w:highlight w:val="none"/>
          <w:lang w:val="en-US" w:eastAsia="zh-CN"/>
        </w:rPr>
        <w:t>130126198207073018</w:t>
      </w:r>
      <w:r>
        <w:rPr>
          <w:rFonts w:hint="eastAsia"/>
          <w:sz w:val="15"/>
          <w:szCs w:val="15"/>
        </w:rPr>
        <w:t xml:space="preserve">  </w:t>
      </w:r>
      <w:r>
        <w:rPr>
          <w:rFonts w:hint="eastAsia"/>
          <w:sz w:val="15"/>
          <w:szCs w:val="15"/>
          <w:lang w:val="en-US" w:eastAsia="zh-CN"/>
        </w:rPr>
        <w:t>沪A83766D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