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王二振</w:t>
      </w:r>
      <w:r>
        <w:rPr>
          <w:rFonts w:hint="eastAsia"/>
          <w:sz w:val="15"/>
          <w:szCs w:val="15"/>
          <w:highlight w:val="none"/>
        </w:rPr>
        <w:t>，</w:t>
      </w:r>
      <w:r>
        <w:rPr>
          <w:rFonts w:hint="eastAsia"/>
          <w:sz w:val="15"/>
          <w:szCs w:val="15"/>
          <w:highlight w:val="none"/>
          <w:lang w:val="en-US" w:eastAsia="zh-CN"/>
        </w:rPr>
        <w:t>130123198505263910</w:t>
      </w:r>
      <w:r>
        <w:rPr>
          <w:rFonts w:hint="eastAsia"/>
          <w:sz w:val="15"/>
          <w:szCs w:val="15"/>
        </w:rPr>
        <w:t xml:space="preserve">  </w:t>
      </w:r>
      <w:r>
        <w:rPr>
          <w:rFonts w:hint="eastAsia"/>
          <w:sz w:val="15"/>
          <w:szCs w:val="15"/>
          <w:lang w:val="en-US" w:eastAsia="zh-CN"/>
        </w:rPr>
        <w:t>冀AG4472</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