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王建民</w:t>
      </w:r>
      <w:r>
        <w:rPr>
          <w:rFonts w:hint="eastAsia"/>
          <w:sz w:val="15"/>
          <w:szCs w:val="15"/>
          <w:highlight w:val="none"/>
        </w:rPr>
        <w:t>，</w:t>
      </w:r>
      <w:r>
        <w:rPr>
          <w:rFonts w:hint="eastAsia"/>
          <w:sz w:val="15"/>
          <w:szCs w:val="15"/>
          <w:highlight w:val="none"/>
          <w:lang w:val="en-US" w:eastAsia="zh-CN"/>
        </w:rPr>
        <w:t>130105197008230918</w:t>
      </w:r>
      <w:r>
        <w:rPr>
          <w:rFonts w:hint="eastAsia"/>
          <w:sz w:val="15"/>
          <w:szCs w:val="15"/>
        </w:rPr>
        <w:t xml:space="preserve">  </w:t>
      </w:r>
      <w:r>
        <w:rPr>
          <w:rFonts w:hint="eastAsia"/>
          <w:sz w:val="15"/>
          <w:szCs w:val="15"/>
          <w:lang w:val="en-US" w:eastAsia="zh-CN"/>
        </w:rPr>
        <w:t>冀A363NE</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