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赵文刚</w:t>
      </w:r>
      <w:r>
        <w:rPr>
          <w:rFonts w:hint="eastAsia"/>
          <w:sz w:val="15"/>
          <w:szCs w:val="15"/>
          <w:highlight w:val="none"/>
        </w:rPr>
        <w:t>，</w:t>
      </w:r>
      <w:r>
        <w:rPr>
          <w:rFonts w:hint="eastAsia"/>
          <w:sz w:val="15"/>
          <w:szCs w:val="15"/>
          <w:highlight w:val="none"/>
          <w:lang w:val="en-US" w:eastAsia="zh-CN"/>
        </w:rPr>
        <w:t>132335198111241311</w:t>
      </w:r>
      <w:r>
        <w:rPr>
          <w:rFonts w:hint="eastAsia"/>
          <w:sz w:val="15"/>
          <w:szCs w:val="15"/>
        </w:rPr>
        <w:t xml:space="preserve">  </w:t>
      </w:r>
      <w:r>
        <w:rPr>
          <w:rFonts w:hint="eastAsia"/>
          <w:sz w:val="15"/>
          <w:szCs w:val="15"/>
          <w:lang w:val="en-US" w:eastAsia="zh-CN"/>
        </w:rPr>
        <w:t>冀A03096D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