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张利刚</w:t>
      </w:r>
      <w:r>
        <w:rPr>
          <w:rFonts w:hint="eastAsia"/>
          <w:sz w:val="15"/>
          <w:szCs w:val="15"/>
          <w:highlight w:val="none"/>
        </w:rPr>
        <w:t>，</w:t>
      </w:r>
      <w:r>
        <w:rPr>
          <w:rFonts w:hint="eastAsia"/>
          <w:sz w:val="15"/>
          <w:szCs w:val="15"/>
          <w:highlight w:val="none"/>
          <w:lang w:val="en-US" w:eastAsia="zh-CN"/>
        </w:rPr>
        <w:t>132335198108281179</w:t>
      </w:r>
      <w:r>
        <w:rPr>
          <w:rFonts w:hint="eastAsia"/>
          <w:sz w:val="15"/>
          <w:szCs w:val="15"/>
        </w:rPr>
        <w:t xml:space="preserve">  </w:t>
      </w:r>
      <w:r>
        <w:rPr>
          <w:rFonts w:hint="eastAsia"/>
          <w:sz w:val="15"/>
          <w:szCs w:val="15"/>
          <w:lang w:val="en-US" w:eastAsia="zh-CN"/>
        </w:rPr>
        <w:t>沪A79725D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