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张军红</w:t>
      </w:r>
      <w:r>
        <w:rPr>
          <w:rFonts w:hint="eastAsia"/>
          <w:sz w:val="15"/>
          <w:szCs w:val="15"/>
          <w:highlight w:val="none"/>
        </w:rPr>
        <w:t>，</w:t>
      </w:r>
      <w:r>
        <w:rPr>
          <w:rFonts w:hint="eastAsia"/>
          <w:sz w:val="15"/>
          <w:szCs w:val="15"/>
          <w:highlight w:val="none"/>
          <w:lang w:val="en-US" w:eastAsia="zh-CN"/>
        </w:rPr>
        <w:t>132302197712315011</w:t>
      </w:r>
      <w:r>
        <w:rPr>
          <w:rFonts w:hint="eastAsia"/>
          <w:sz w:val="15"/>
          <w:szCs w:val="15"/>
        </w:rPr>
        <w:t xml:space="preserve">  </w:t>
      </w:r>
      <w:r>
        <w:rPr>
          <w:rFonts w:hint="eastAsia"/>
          <w:sz w:val="15"/>
          <w:szCs w:val="15"/>
          <w:lang w:val="en-US" w:eastAsia="zh-CN"/>
        </w:rPr>
        <w:t>冀ACX165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