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张继孔</w:t>
      </w:r>
      <w:r>
        <w:rPr>
          <w:rFonts w:hint="eastAsia"/>
          <w:sz w:val="15"/>
          <w:szCs w:val="15"/>
          <w:highlight w:val="none"/>
        </w:rPr>
        <w:t>，</w:t>
      </w:r>
      <w:r>
        <w:rPr>
          <w:rFonts w:hint="eastAsia"/>
          <w:sz w:val="15"/>
          <w:szCs w:val="15"/>
          <w:highlight w:val="none"/>
          <w:lang w:val="en-US" w:eastAsia="zh-CN"/>
        </w:rPr>
        <w:t>130425198103232037</w:t>
      </w:r>
      <w:r>
        <w:rPr>
          <w:rFonts w:hint="eastAsia"/>
          <w:sz w:val="15"/>
          <w:szCs w:val="15"/>
        </w:rPr>
        <w:t xml:space="preserve">  </w:t>
      </w:r>
      <w:r>
        <w:rPr>
          <w:rFonts w:hint="eastAsia"/>
          <w:sz w:val="15"/>
          <w:szCs w:val="15"/>
          <w:lang w:val="en-US" w:eastAsia="zh-CN"/>
        </w:rPr>
        <w:t>冀B00473D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