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祁连文</w:t>
      </w:r>
      <w:r>
        <w:rPr>
          <w:rFonts w:hint="eastAsia"/>
          <w:sz w:val="15"/>
          <w:szCs w:val="15"/>
          <w:highlight w:val="none"/>
        </w:rPr>
        <w:t>，</w:t>
      </w:r>
      <w:r>
        <w:rPr>
          <w:rFonts w:hint="eastAsia"/>
          <w:sz w:val="15"/>
          <w:szCs w:val="15"/>
          <w:highlight w:val="none"/>
          <w:lang w:val="en-US" w:eastAsia="zh-CN"/>
        </w:rPr>
        <w:t>132336197104190212</w:t>
      </w:r>
      <w:r>
        <w:rPr>
          <w:rFonts w:hint="eastAsia"/>
          <w:sz w:val="15"/>
          <w:szCs w:val="15"/>
        </w:rPr>
        <w:t xml:space="preserve">  </w:t>
      </w:r>
      <w:r>
        <w:rPr>
          <w:rFonts w:hint="eastAsia"/>
          <w:sz w:val="15"/>
          <w:szCs w:val="15"/>
          <w:lang w:val="en-US" w:eastAsia="zh-CN"/>
        </w:rPr>
        <w:t>沪A11583A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