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谷彦彦</w:t>
      </w:r>
      <w:r>
        <w:rPr>
          <w:rFonts w:hint="eastAsia"/>
          <w:sz w:val="15"/>
          <w:szCs w:val="15"/>
          <w:highlight w:val="none"/>
        </w:rPr>
        <w:t>，</w:t>
      </w:r>
      <w:r>
        <w:rPr>
          <w:rFonts w:hint="eastAsia"/>
          <w:sz w:val="15"/>
          <w:szCs w:val="15"/>
          <w:highlight w:val="none"/>
          <w:lang w:val="en-US" w:eastAsia="zh-CN"/>
        </w:rPr>
        <w:t>132335198005093079</w:t>
      </w:r>
      <w:r>
        <w:rPr>
          <w:rFonts w:hint="eastAsia"/>
          <w:sz w:val="15"/>
          <w:szCs w:val="15"/>
        </w:rPr>
        <w:t xml:space="preserve">  </w:t>
      </w:r>
      <w:r>
        <w:rPr>
          <w:rFonts w:hint="eastAsia"/>
          <w:sz w:val="15"/>
          <w:szCs w:val="15"/>
          <w:lang w:val="en-US" w:eastAsia="zh-CN"/>
        </w:rPr>
        <w:t>冀A48959D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