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褚美琴</w:t>
      </w:r>
      <w:r>
        <w:rPr>
          <w:rFonts w:hint="eastAsia"/>
          <w:sz w:val="15"/>
          <w:szCs w:val="15"/>
          <w:highlight w:val="none"/>
        </w:rPr>
        <w:t>，</w:t>
      </w:r>
      <w:r>
        <w:rPr>
          <w:rFonts w:hint="eastAsia"/>
          <w:sz w:val="15"/>
          <w:szCs w:val="15"/>
          <w:highlight w:val="none"/>
          <w:lang w:val="en-US" w:eastAsia="zh-CN"/>
        </w:rPr>
        <w:t>132335197007120881</w:t>
      </w:r>
      <w:r>
        <w:rPr>
          <w:rFonts w:hint="eastAsia"/>
          <w:sz w:val="15"/>
          <w:szCs w:val="15"/>
        </w:rPr>
        <w:t xml:space="preserve">  </w:t>
      </w:r>
      <w:r>
        <w:rPr>
          <w:rFonts w:hint="eastAsia"/>
          <w:sz w:val="15"/>
          <w:szCs w:val="15"/>
          <w:lang w:val="en-US" w:eastAsia="zh-CN"/>
        </w:rPr>
        <w:t>沪A95810D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