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刘凤蛟</w:t>
      </w:r>
      <w:r>
        <w:rPr>
          <w:rFonts w:hint="eastAsia"/>
          <w:sz w:val="15"/>
          <w:szCs w:val="15"/>
          <w:highlight w:val="none"/>
        </w:rPr>
        <w:t>，</w:t>
      </w:r>
      <w:r>
        <w:rPr>
          <w:rFonts w:hint="eastAsia"/>
          <w:sz w:val="15"/>
          <w:szCs w:val="15"/>
          <w:highlight w:val="none"/>
          <w:lang w:val="en-US" w:eastAsia="zh-CN"/>
        </w:rPr>
        <w:t>130925200010236845</w:t>
      </w:r>
      <w:r>
        <w:rPr>
          <w:rFonts w:hint="eastAsia"/>
          <w:sz w:val="15"/>
          <w:szCs w:val="15"/>
        </w:rPr>
        <w:t xml:space="preserve">  </w:t>
      </w:r>
      <w:r>
        <w:rPr>
          <w:rFonts w:hint="eastAsia"/>
          <w:sz w:val="15"/>
          <w:szCs w:val="15"/>
          <w:lang w:val="en-US" w:eastAsia="zh-CN"/>
        </w:rPr>
        <w:t>冀J00511D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