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郭康</w:t>
      </w:r>
      <w:r>
        <w:rPr>
          <w:rFonts w:hint="eastAsia"/>
          <w:sz w:val="15"/>
          <w:szCs w:val="15"/>
          <w:highlight w:val="none"/>
        </w:rPr>
        <w:t>，</w:t>
      </w:r>
      <w:r>
        <w:rPr>
          <w:rFonts w:hint="eastAsia"/>
          <w:sz w:val="15"/>
          <w:szCs w:val="15"/>
          <w:highlight w:val="none"/>
          <w:lang w:val="en-US" w:eastAsia="zh-CN"/>
        </w:rPr>
        <w:t>130621198209172138</w:t>
      </w:r>
      <w:r>
        <w:rPr>
          <w:rFonts w:hint="eastAsia"/>
          <w:sz w:val="15"/>
          <w:szCs w:val="15"/>
        </w:rPr>
        <w:t xml:space="preserve">  </w:t>
      </w:r>
      <w:r>
        <w:rPr>
          <w:rFonts w:hint="eastAsia"/>
          <w:sz w:val="15"/>
          <w:szCs w:val="15"/>
          <w:lang w:val="en-US" w:eastAsia="zh-CN"/>
        </w:rPr>
        <w:t>冀F06769D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