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韩正浩</w:t>
      </w:r>
      <w:r>
        <w:rPr>
          <w:rFonts w:hint="eastAsia"/>
          <w:sz w:val="15"/>
          <w:szCs w:val="15"/>
          <w:highlight w:val="none"/>
        </w:rPr>
        <w:t>，</w:t>
      </w:r>
      <w:r>
        <w:rPr>
          <w:rFonts w:hint="eastAsia"/>
          <w:sz w:val="15"/>
          <w:szCs w:val="15"/>
          <w:highlight w:val="none"/>
          <w:lang w:val="en-US" w:eastAsia="zh-CN"/>
        </w:rPr>
        <w:t>130182199311225312</w:t>
      </w:r>
      <w:r>
        <w:rPr>
          <w:rFonts w:hint="eastAsia"/>
          <w:sz w:val="15"/>
          <w:szCs w:val="15"/>
        </w:rPr>
        <w:t xml:space="preserve">  </w:t>
      </w:r>
      <w:r>
        <w:rPr>
          <w:rFonts w:hint="eastAsia"/>
          <w:sz w:val="15"/>
          <w:szCs w:val="15"/>
          <w:lang w:val="en-US" w:eastAsia="zh-CN"/>
        </w:rPr>
        <w:t>冀A916AU</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