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秦超然</w:t>
      </w:r>
      <w:r>
        <w:rPr>
          <w:rFonts w:hint="eastAsia"/>
          <w:sz w:val="15"/>
          <w:szCs w:val="15"/>
          <w:highlight w:val="none"/>
        </w:rPr>
        <w:t>，</w:t>
      </w:r>
      <w:r>
        <w:rPr>
          <w:rFonts w:hint="eastAsia"/>
          <w:sz w:val="15"/>
          <w:szCs w:val="15"/>
          <w:highlight w:val="none"/>
          <w:lang w:val="en-US" w:eastAsia="zh-CN"/>
        </w:rPr>
        <w:t>130131200304031240</w:t>
      </w:r>
      <w:r>
        <w:rPr>
          <w:rFonts w:hint="eastAsia"/>
          <w:sz w:val="15"/>
          <w:szCs w:val="15"/>
        </w:rPr>
        <w:t xml:space="preserve">  </w:t>
      </w:r>
      <w:r>
        <w:rPr>
          <w:rFonts w:hint="eastAsia"/>
          <w:sz w:val="15"/>
          <w:szCs w:val="15"/>
          <w:lang w:val="en-US" w:eastAsia="zh-CN"/>
        </w:rPr>
        <w:t>冀A956RV</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