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高戈辉</w:t>
      </w:r>
      <w:r>
        <w:rPr>
          <w:rFonts w:hint="eastAsia"/>
          <w:sz w:val="15"/>
          <w:szCs w:val="15"/>
          <w:highlight w:val="none"/>
        </w:rPr>
        <w:t>，</w:t>
      </w:r>
      <w:r>
        <w:rPr>
          <w:rFonts w:hint="eastAsia"/>
          <w:sz w:val="15"/>
          <w:szCs w:val="15"/>
          <w:highlight w:val="none"/>
          <w:lang w:val="en-US" w:eastAsia="zh-CN"/>
        </w:rPr>
        <w:t>130131200101184220</w:t>
      </w:r>
      <w:r>
        <w:rPr>
          <w:rFonts w:hint="eastAsia"/>
          <w:sz w:val="15"/>
          <w:szCs w:val="15"/>
        </w:rPr>
        <w:t xml:space="preserve">  </w:t>
      </w:r>
      <w:r>
        <w:rPr>
          <w:rFonts w:hint="eastAsia"/>
          <w:sz w:val="15"/>
          <w:szCs w:val="15"/>
          <w:lang w:val="en-US" w:eastAsia="zh-CN"/>
        </w:rPr>
        <w:t>冀A01143D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