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盖燕杰</w:t>
      </w:r>
      <w:r>
        <w:rPr>
          <w:rFonts w:hint="eastAsia"/>
          <w:sz w:val="15"/>
          <w:szCs w:val="15"/>
          <w:highlight w:val="none"/>
        </w:rPr>
        <w:t>，</w:t>
      </w:r>
      <w:r>
        <w:rPr>
          <w:rFonts w:hint="eastAsia"/>
          <w:sz w:val="15"/>
          <w:szCs w:val="15"/>
          <w:highlight w:val="none"/>
          <w:lang w:val="en-US" w:eastAsia="zh-CN"/>
        </w:rPr>
        <w:t>13013119911206005X</w:t>
      </w:r>
      <w:r>
        <w:rPr>
          <w:rFonts w:hint="eastAsia"/>
          <w:sz w:val="15"/>
          <w:szCs w:val="15"/>
        </w:rPr>
        <w:t xml:space="preserve">  </w:t>
      </w:r>
      <w:r>
        <w:rPr>
          <w:rFonts w:hint="eastAsia"/>
          <w:sz w:val="15"/>
          <w:szCs w:val="15"/>
          <w:lang w:val="en-US" w:eastAsia="zh-CN"/>
        </w:rPr>
        <w:t>沪A67916D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