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康南南</w:t>
      </w:r>
      <w:r>
        <w:rPr>
          <w:rFonts w:hint="eastAsia"/>
          <w:sz w:val="15"/>
          <w:szCs w:val="15"/>
          <w:highlight w:val="none"/>
        </w:rPr>
        <w:t>，</w:t>
      </w:r>
      <w:r>
        <w:rPr>
          <w:rFonts w:hint="eastAsia"/>
          <w:sz w:val="15"/>
          <w:szCs w:val="15"/>
          <w:highlight w:val="none"/>
          <w:lang w:val="en-US" w:eastAsia="zh-CN"/>
        </w:rPr>
        <w:t>130131198811234229</w:t>
      </w:r>
      <w:r>
        <w:rPr>
          <w:rFonts w:hint="eastAsia"/>
          <w:sz w:val="15"/>
          <w:szCs w:val="15"/>
        </w:rPr>
        <w:t xml:space="preserve">  </w:t>
      </w:r>
      <w:r>
        <w:rPr>
          <w:rFonts w:hint="eastAsia"/>
          <w:sz w:val="15"/>
          <w:szCs w:val="15"/>
          <w:lang w:val="en-US" w:eastAsia="zh-CN"/>
        </w:rPr>
        <w:t>冀A39021D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